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7" w:rsidRPr="00A8530A" w:rsidRDefault="000D43A7" w:rsidP="00C90A1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outlineLvl w:val="0"/>
        <w:rPr>
          <w:b/>
          <w:sz w:val="28"/>
          <w:szCs w:val="28"/>
          <w:lang w:val="en-US"/>
        </w:rPr>
      </w:pPr>
      <w:bookmarkStart w:id="0" w:name="_GoBack"/>
      <w:r w:rsidRPr="00A8530A">
        <w:rPr>
          <w:b/>
          <w:sz w:val="28"/>
          <w:szCs w:val="28"/>
          <w:lang w:val="en-US"/>
        </w:rPr>
        <w:t>L. Milimko</w:t>
      </w:r>
    </w:p>
    <w:p w:rsidR="000D43A7" w:rsidRPr="00C90A18" w:rsidRDefault="000D43A7" w:rsidP="00C90A1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outlineLvl w:val="0"/>
        <w:rPr>
          <w:b/>
          <w:sz w:val="28"/>
          <w:szCs w:val="28"/>
          <w:lang w:val="en-US"/>
        </w:rPr>
      </w:pPr>
      <w:r w:rsidRPr="00A8530A">
        <w:rPr>
          <w:b/>
          <w:sz w:val="28"/>
          <w:szCs w:val="28"/>
          <w:lang w:val="en-US"/>
        </w:rPr>
        <w:t>Economic and legal responsibility: charact</w:t>
      </w:r>
      <w:r>
        <w:rPr>
          <w:b/>
          <w:sz w:val="28"/>
          <w:szCs w:val="28"/>
          <w:lang w:val="en-US"/>
        </w:rPr>
        <w:t>eristics, application procedure</w:t>
      </w:r>
    </w:p>
    <w:p w:rsidR="000D43A7" w:rsidRDefault="000D43A7" w:rsidP="00C90A1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outlineLvl w:val="0"/>
        <w:rPr>
          <w:sz w:val="28"/>
          <w:szCs w:val="28"/>
          <w:lang w:val="uk-UA"/>
        </w:rPr>
      </w:pPr>
      <w:r w:rsidRPr="00A8530A">
        <w:rPr>
          <w:sz w:val="28"/>
          <w:szCs w:val="28"/>
          <w:lang w:val="en-US"/>
        </w:rPr>
        <w:t>The article deals with the issue of signs and procedures for the application of economic and legal responsibility. The attention that the economic and legal responsibility has the following features: the actual basis of economic and legal responsibility is a fact of contractual or non-contractual tort offense; depending on different legal grounds liability arising from an act of law, contract, administrative act; it is aimed at a person or property status of the offender, which is the subject of economic relations; the scope of economic and legal responsibility is the sphere of management; occurs in the presence of the offense, but different from the traditional structure; sanctions (penalties) affect the economic interests of the offender. These features distinguish economic liability from civil and administrative liability.</w:t>
      </w:r>
    </w:p>
    <w:p w:rsidR="000D43A7" w:rsidRPr="00A8530A" w:rsidRDefault="000D43A7" w:rsidP="00C90A1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outlineLvl w:val="0"/>
        <w:rPr>
          <w:sz w:val="28"/>
          <w:szCs w:val="28"/>
          <w:lang w:val="en-US"/>
        </w:rPr>
      </w:pPr>
      <w:r w:rsidRPr="00A8530A">
        <w:rPr>
          <w:sz w:val="28"/>
          <w:szCs w:val="28"/>
          <w:lang w:val="en-US"/>
        </w:rPr>
        <w:t>Procedures for the use of economic and legal responsibility of a few:</w:t>
      </w:r>
    </w:p>
    <w:p w:rsidR="000D43A7" w:rsidRPr="00A8530A" w:rsidRDefault="000D43A7" w:rsidP="00C90A1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outlineLvl w:val="0"/>
        <w:rPr>
          <w:sz w:val="28"/>
          <w:szCs w:val="28"/>
          <w:lang w:val="en-US"/>
        </w:rPr>
      </w:pPr>
      <w:r w:rsidRPr="00A8530A">
        <w:rPr>
          <w:sz w:val="28"/>
          <w:szCs w:val="28"/>
          <w:lang w:val="en-US"/>
        </w:rPr>
        <w:t>- Litigation or court order;</w:t>
      </w:r>
    </w:p>
    <w:p w:rsidR="000D43A7" w:rsidRPr="00A8530A" w:rsidRDefault="000D43A7" w:rsidP="00C90A1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outlineLvl w:val="0"/>
        <w:rPr>
          <w:sz w:val="28"/>
          <w:szCs w:val="28"/>
          <w:lang w:val="en-US"/>
        </w:rPr>
      </w:pPr>
      <w:r w:rsidRPr="00A8530A">
        <w:rPr>
          <w:sz w:val="28"/>
          <w:szCs w:val="28"/>
          <w:lang w:val="en-US"/>
        </w:rPr>
        <w:t>- Direct lender promptly;</w:t>
      </w:r>
    </w:p>
    <w:p w:rsidR="000D43A7" w:rsidRPr="00A8530A" w:rsidRDefault="000D43A7" w:rsidP="00C90A18">
      <w:pPr>
        <w:pStyle w:val="rvps2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9"/>
        <w:jc w:val="both"/>
        <w:textAlignment w:val="baseline"/>
        <w:outlineLvl w:val="0"/>
        <w:rPr>
          <w:sz w:val="28"/>
          <w:szCs w:val="28"/>
          <w:lang w:val="en-US"/>
        </w:rPr>
      </w:pPr>
      <w:r w:rsidRPr="00A8530A">
        <w:rPr>
          <w:sz w:val="28"/>
          <w:szCs w:val="28"/>
          <w:lang w:val="en-US"/>
        </w:rPr>
        <w:t>- Special - authorized state authority or local government.</w:t>
      </w:r>
      <w:bookmarkEnd w:id="0"/>
    </w:p>
    <w:sectPr w:rsidR="000D43A7" w:rsidRPr="00A8530A" w:rsidSect="00493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2304"/>
    <w:multiLevelType w:val="hybridMultilevel"/>
    <w:tmpl w:val="984E9270"/>
    <w:lvl w:ilvl="0" w:tplc="1142801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1A7"/>
    <w:rsid w:val="000D15F2"/>
    <w:rsid w:val="000D43A7"/>
    <w:rsid w:val="002D46FC"/>
    <w:rsid w:val="00343DCA"/>
    <w:rsid w:val="00444487"/>
    <w:rsid w:val="00461601"/>
    <w:rsid w:val="00493429"/>
    <w:rsid w:val="004944E4"/>
    <w:rsid w:val="00640844"/>
    <w:rsid w:val="007477D0"/>
    <w:rsid w:val="007E1643"/>
    <w:rsid w:val="008E71A7"/>
    <w:rsid w:val="00A070E4"/>
    <w:rsid w:val="00A71A36"/>
    <w:rsid w:val="00A8530A"/>
    <w:rsid w:val="00AD73E5"/>
    <w:rsid w:val="00C338B9"/>
    <w:rsid w:val="00C9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A8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705</Words>
  <Characters>403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Лариса</dc:creator>
  <cp:keywords/>
  <dc:description/>
  <cp:lastModifiedBy>User</cp:lastModifiedBy>
  <cp:revision>3</cp:revision>
  <dcterms:created xsi:type="dcterms:W3CDTF">2016-04-04T05:05:00Z</dcterms:created>
  <dcterms:modified xsi:type="dcterms:W3CDTF">2016-04-13T11:54:00Z</dcterms:modified>
</cp:coreProperties>
</file>